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Membership</w:t>
      </w:r>
      <w:r w:rsidR="001D17C4">
        <w:rPr>
          <w:rFonts w:ascii="Times New Roman" w:hAnsi="Times New Roman" w:cs="Times New Roman"/>
          <w:b/>
          <w:bCs/>
          <w:sz w:val="24"/>
          <w:szCs w:val="24"/>
        </w:rPr>
        <w:t xml:space="preserve"> – Terms and Conditions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Membership Criteria </w:t>
      </w:r>
      <w:r>
        <w:rPr>
          <w:rFonts w:ascii="Times New Roman" w:hAnsi="Times New Roman" w:cs="Times New Roman"/>
          <w:sz w:val="24"/>
          <w:szCs w:val="24"/>
        </w:rPr>
        <w:t>– The Board of Directors shall have the authority to establish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membership qualifications, dues, responsibilities, and privileges. The Board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further have the right to revise such membership requirements from time to time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its sole discretion and without Member approval.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Initial Membership Requirements </w:t>
      </w:r>
      <w:r>
        <w:rPr>
          <w:rFonts w:ascii="Times New Roman" w:hAnsi="Times New Roman" w:cs="Times New Roman"/>
          <w:sz w:val="24"/>
          <w:szCs w:val="24"/>
        </w:rPr>
        <w:t>– Membership in the Association shall be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comprised of professional individuals or entities that provide goods, services, or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venues to weddings, the wedding industry, or wedding related events, in the</w:t>
      </w:r>
      <w:bookmarkStart w:id="0" w:name="_GoBack"/>
      <w:bookmarkEnd w:id="0"/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Snohomish Area. Additionally, prospective Members must: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If a venue, must be physically located in, the Snohomish Area. The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“Snohomish Area” is defined as being within the Snohomish School District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boundaries set as of September 2009.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If a service/goods provider must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willing to provide services in the Snohomish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Complete and submit the online Membership application and accept the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Association’s Bylaws and other Terms and agree to abide by the Association’s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of Ethics;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Timely remit the initial Membership fee and annual Membership fee in the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determined by the Board of Directors;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If a Business entity Member, be duly authorized to conduct business in the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of Washington and </w:t>
      </w:r>
      <w:proofErr w:type="gramStart"/>
      <w:r>
        <w:rPr>
          <w:rFonts w:ascii="Times New Roman" w:hAnsi="Times New Roman" w:cs="Times New Roman"/>
          <w:sz w:val="24"/>
          <w:szCs w:val="24"/>
        </w:rPr>
        <w:t>be in compliance 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 state, county, and local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licensing and regulatory requirements. Business entity Members must provide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valid Washington UBI number and/or tax ID number on the Membership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application.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Consent to receiving all notices and communications sent from the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Association, the Board of Directors or any individual Director or Officer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thereof, via email and must provide a valid email address to the Association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making application for Membership. A Member is solely responsible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updating its email address with the Association.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 Code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Ethics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the Association agree to abide by these ethical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standards:</w:t>
      </w:r>
    </w:p>
    <w:p w:rsidR="00E62F8B" w:rsidRP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Conduct their business in a professional and ethical manner.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Provide customers and prospective customers with timely, complete and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unambiguous information about all prices, products and services, options and contract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provisions.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Communicate professionally with customers, potential customers, suppliers and other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contacts, returning telephone calls and answering letters and emails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promptly.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Respect intellectual property rights of others, including trademarks and copyrighted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materials.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Honor all contracts and other agreements with customers, suppliers and other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associates.</w:t>
      </w:r>
    </w:p>
    <w:p w:rsidR="001D17C4" w:rsidRDefault="001D17C4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Business/Trade Names </w:t>
      </w:r>
      <w:r>
        <w:rPr>
          <w:rFonts w:ascii="Times New Roman" w:hAnsi="Times New Roman" w:cs="Times New Roman"/>
          <w:sz w:val="24"/>
          <w:szCs w:val="24"/>
        </w:rPr>
        <w:t>– A Member is limited to the use of one business or trade name per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and for purposes of participation in the Association and the enjoyment of the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benefits. A Member that owns or operates under more than one business or trade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must hold a valid Membership for each business or trade name that such Member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desires to use in its participation with Association benefits, events, and efforts.</w:t>
      </w:r>
    </w:p>
    <w:p w:rsidR="001D17C4" w:rsidRDefault="001D17C4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Voting and Other Membership Rights.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eligible to vote as provided herein,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 office, or serve on a Committee, a Member must: meet all Membership requirements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criteria, be current on all Membership dues or fees; and be in good standing with the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Association. The Board of Directors shall have the authority to revise or amend </w:t>
      </w:r>
      <w:proofErr w:type="gramStart"/>
      <w:r>
        <w:rPr>
          <w:rFonts w:ascii="Times New Roman" w:hAnsi="Times New Roman" w:cs="Times New Roman"/>
          <w:sz w:val="24"/>
          <w:szCs w:val="24"/>
        </w:rPr>
        <w:t>this criteria</w:t>
      </w:r>
      <w:proofErr w:type="gramEnd"/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its sole discretion.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 Membership Privileges </w:t>
      </w:r>
      <w:r>
        <w:rPr>
          <w:rFonts w:ascii="Times New Roman" w:hAnsi="Times New Roman" w:cs="Times New Roman"/>
          <w:sz w:val="24"/>
          <w:szCs w:val="24"/>
        </w:rPr>
        <w:t>– In accordance with the purposes of the Association,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Association will promote itself and its Members through various media and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events. The Association shall maintain a website available to the public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one listing per Member that includes the contact information provided by the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and one link per Member to such Member’s website, as well as information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upcoming Association events and meetings. Additional listings and advertising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opportunities may be available for purchase from the Association.</w:t>
      </w:r>
    </w:p>
    <w:p w:rsidR="001D17C4" w:rsidRDefault="001D17C4" w:rsidP="00E62F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Termination of Membership. </w:t>
      </w:r>
      <w:r>
        <w:rPr>
          <w:rFonts w:ascii="Times New Roman" w:hAnsi="Times New Roman" w:cs="Times New Roman"/>
          <w:sz w:val="24"/>
          <w:szCs w:val="24"/>
        </w:rPr>
        <w:t>Membership in the Association may be terminated in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accordance with such procedures and policies that the Board may establish.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 Member may resign its Membership in the Association effective upon delivery of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letter of resignation to any Officer or Director of the Association. No refund of dues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paid.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Upon non-payment of membership dues at time of membership expiration.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Removal by way of affirmative vote of two-third (2/3) majority of the Directors then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in office. An allocated portion of unused dues will be returned to terminated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if removed by Directors.</w:t>
      </w:r>
    </w:p>
    <w:p w:rsidR="001D17C4" w:rsidRDefault="001D17C4" w:rsidP="00E62F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Membership Meetings. </w:t>
      </w:r>
      <w:r>
        <w:rPr>
          <w:rFonts w:ascii="Times New Roman" w:hAnsi="Times New Roman" w:cs="Times New Roman"/>
          <w:sz w:val="24"/>
          <w:szCs w:val="24"/>
        </w:rPr>
        <w:t>General Membership meetings shall be held the second Tuesday of</w:t>
      </w:r>
    </w:p>
    <w:p w:rsidR="00E62F8B" w:rsidRP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months of January, March, May, July, September and November, or on such other day as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communicated by the Association. The Board of Directors shall set the time and location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Membership meetings in its sole discretion and shall be held at alternating Member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venues. The Board of Directors may alter or eliminate one or more Membership meeting</w:t>
      </w:r>
    </w:p>
    <w:p w:rsidR="00E62F8B" w:rsidRDefault="00E62F8B" w:rsidP="00E62F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provided that at least one annual Membership meeting occur </w:t>
      </w:r>
      <w:proofErr w:type="gramStart"/>
      <w:r>
        <w:rPr>
          <w:rFonts w:ascii="Times New Roman" w:hAnsi="Times New Roman" w:cs="Times New Roman"/>
          <w:sz w:val="24"/>
          <w:szCs w:val="24"/>
        </w:rPr>
        <w:t>for the purpose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voting as</w:t>
      </w:r>
    </w:p>
    <w:p w:rsidR="0067001F" w:rsidRDefault="00E62F8B" w:rsidP="00E62F8B">
      <w:pPr>
        <w:ind w:firstLine="720"/>
      </w:pPr>
      <w:r>
        <w:rPr>
          <w:rFonts w:ascii="Times New Roman" w:hAnsi="Times New Roman" w:cs="Times New Roman"/>
          <w:sz w:val="24"/>
          <w:szCs w:val="24"/>
        </w:rPr>
        <w:t>provided herein.</w:t>
      </w:r>
    </w:p>
    <w:sectPr w:rsidR="0067001F" w:rsidSect="00E62F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8B"/>
    <w:rsid w:val="001D17C4"/>
    <w:rsid w:val="002A2822"/>
    <w:rsid w:val="0067001F"/>
    <w:rsid w:val="00E6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6D38"/>
  <w15:chartTrackingRefBased/>
  <w15:docId w15:val="{B1741B6F-19EE-4BE9-BEDF-3FAA2D23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Gilbertson</dc:creator>
  <cp:keywords/>
  <dc:description/>
  <cp:lastModifiedBy>Melissa Gilbertson</cp:lastModifiedBy>
  <cp:revision>2</cp:revision>
  <dcterms:created xsi:type="dcterms:W3CDTF">2018-10-18T14:40:00Z</dcterms:created>
  <dcterms:modified xsi:type="dcterms:W3CDTF">2018-10-18T14:49:00Z</dcterms:modified>
</cp:coreProperties>
</file>